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№1029-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195" w:hanging="0"/>
        <w:jc w:val="both"/>
        <w:textAlignment w:val="baseline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Ізвєковій З. С. </w:t>
      </w:r>
      <w:r>
        <w:rPr>
          <w:rFonts w:cs="Times New Roman"/>
          <w:b/>
          <w:bCs/>
          <w:iCs/>
        </w:rPr>
        <w:t>технічної</w:t>
      </w:r>
      <w:r>
        <w:rPr>
          <w:rFonts w:cs="Times New Roman"/>
          <w:b/>
          <w:bCs/>
          <w:iCs/>
          <w:lang w:val="uk-UA"/>
        </w:rPr>
        <w:t xml:space="preserve"> </w:t>
      </w:r>
      <w:r>
        <w:rPr>
          <w:rFonts w:cs="Times New Roman"/>
          <w:b/>
          <w:bCs/>
          <w:iCs/>
        </w:rPr>
        <w:t>документації із землеустрою щодо встановлення меж земельної ділянки в натурі (на місцевості) на земельну ділянку для будівництва і обслуговування жи</w:t>
      </w:r>
      <w:r>
        <w:rPr>
          <w:rFonts w:cs="Times New Roman"/>
          <w:b/>
          <w:bCs/>
          <w:iCs/>
          <w:lang w:val="uk-UA"/>
        </w:rPr>
        <w:t>лого</w:t>
      </w:r>
      <w:r>
        <w:rPr>
          <w:rFonts w:cs="Times New Roman"/>
          <w:b/>
          <w:bCs/>
          <w:iCs/>
        </w:rPr>
        <w:t xml:space="preserve">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Ізвєкової Зої Семенівни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, враховуючи надану технічну документацію із землеустрою</w:t>
      </w:r>
      <w:r>
        <w:rPr>
          <w:rFonts w:cs="Times New Roman"/>
          <w:iCs/>
          <w:lang w:val="uk-UA"/>
        </w:rPr>
        <w:t xml:space="preserve"> виконану </w:t>
      </w:r>
      <w:r>
        <w:rPr>
          <w:rStyle w:val="11"/>
          <w:rFonts w:eastAsia="Times New Roman" w:cs="Times New Roman"/>
          <w:iCs/>
          <w:color w:val="000000"/>
          <w:lang w:val="uk-UA"/>
        </w:rPr>
        <w:t>ФОП Солдатенко В. В.</w:t>
      </w:r>
      <w:r>
        <w:rPr>
          <w:rFonts w:cs="Times New Roman"/>
          <w:iCs/>
        </w:rPr>
        <w:t>, витяг з Державного земельного кадастру про земельну ділянку № НВ</w:t>
      </w:r>
      <w:r>
        <w:rPr>
          <w:rFonts w:cs="Times New Roman"/>
          <w:iCs/>
          <w:lang w:val="uk-UA"/>
        </w:rPr>
        <w:t>-6509484412021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25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6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</w:t>
      </w:r>
      <w:r>
        <w:rPr>
          <w:rFonts w:cs="Times New Roman"/>
          <w:iCs/>
        </w:rPr>
        <w:t>в</w:t>
      </w:r>
      <w:r>
        <w:rPr>
          <w:rFonts w:cs="Times New Roman"/>
          <w:iCs/>
        </w:rPr>
        <w:t xml:space="preserve">ідділом </w:t>
      </w:r>
      <w:r>
        <w:rPr>
          <w:rFonts w:cs="Times New Roman"/>
          <w:iCs/>
          <w:lang w:val="uk-UA"/>
        </w:rPr>
        <w:t>у Нижньосірогозькому районі Головного управління  Держгеокадастру Херсонської</w:t>
      </w:r>
      <w:r>
        <w:rPr>
          <w:rFonts w:cs="Times New Roman"/>
          <w:iCs/>
        </w:rPr>
        <w:t xml:space="preserve"> області,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ind w:left="0" w:right="0" w:hanging="0"/>
        <w:jc w:val="both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ind w:left="0" w:right="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>гр.</w:t>
      </w:r>
      <w:r>
        <w:rPr>
          <w:rFonts w:cs="Times New Roman"/>
          <w:bCs/>
          <w:iCs/>
          <w:lang w:val="uk-UA"/>
        </w:rPr>
        <w:t xml:space="preserve"> Ізвєковій Зої Семенівні</w:t>
      </w:r>
      <w:r>
        <w:rPr>
          <w:rFonts w:cs="Times New Roman"/>
          <w:bCs/>
          <w:iCs/>
        </w:rPr>
        <w:t>, ідентифікаційний номер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,2500 </w:t>
      </w:r>
      <w:r>
        <w:rPr>
          <w:rFonts w:cs="Times New Roman"/>
          <w:iCs/>
        </w:rPr>
        <w:t xml:space="preserve">га, розташованої </w:t>
      </w:r>
      <w:r>
        <w:rPr>
          <w:rFonts w:cs="Times New Roman"/>
          <w:iCs/>
          <w:lang w:val="uk-UA"/>
        </w:rPr>
        <w:t xml:space="preserve">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  <w:lang w:val="uk-UA"/>
        </w:rPr>
        <w:t xml:space="preserve"> на території Зміївської міської ради Харківської області.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>Передати із земель житлової та громадської забудови комунальної власності територіальної громади Зміївської міської ради в приватну власніс</w:t>
      </w:r>
      <w:r>
        <w:rPr>
          <w:rFonts w:cs="Times New Roman"/>
          <w:iCs/>
          <w:lang w:val="uk-UA"/>
        </w:rPr>
        <w:t xml:space="preserve">ність гр. Ізвєковій Зої Семенівні </w:t>
      </w:r>
      <w:r>
        <w:rPr>
          <w:rFonts w:cs="Times New Roman"/>
          <w:iCs/>
        </w:rPr>
        <w:t>земельну ділянку, кадастровий номер 632178650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026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2500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2500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2500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026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№1051</w:t>
      </w:r>
      <w:r>
        <w:rPr>
          <w:rFonts w:cs="Times New Roman"/>
          <w:bCs/>
          <w:iCs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sz w:val="22"/>
          <w:szCs w:val="22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зареєстровані обмеження у використанні земельної ділянки: охоронна зона навколо об</w:t>
      </w:r>
      <w:r>
        <w:rPr>
          <w:rStyle w:val="11"/>
          <w:rFonts w:eastAsia="Times New Roman" w:cs="Times New Roman"/>
          <w:bCs/>
          <w:iCs/>
          <w:color w:val="000000"/>
          <w:lang w:eastAsia="ar-SA" w:bidi="ar-SA"/>
        </w:rPr>
        <w:t>’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єкта енергетичної системи площею 0,</w:t>
      </w:r>
      <w:r>
        <w:rPr>
          <w:rStyle w:val="11"/>
          <w:rFonts w:eastAsia="Times New Roman" w:cs="Times New Roman"/>
          <w:bCs/>
          <w:iCs/>
          <w:color w:val="000000"/>
          <w:lang w:val="ru-RU" w:eastAsia="ar-SA" w:bidi="ar-SA"/>
        </w:rPr>
        <w:t xml:space="preserve">0018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га, 0,0019 згідно Закону України   “Про електроенергетику” та постанови Кабінету Міністрів України від 04.03.1997 року “ Про затвердження правил охорони електричних мереж”.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4. </w:t>
      </w: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Ізвєковій З. С.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5. </w:t>
      </w: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ListParagraph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6. Контроль за виконанням рішення покласти на постійну комісію з питань                   містобудування, будівництва, розвитку інфраструктури, земельних відносин,                                природокористування та аграрної політики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pacing w:val="4"/>
          <w:sz w:val="24"/>
          <w:szCs w:val="24"/>
          <w:lang w:val="uk-UA" w:eastAsia="ar-SA" w:bidi="ar-SA"/>
        </w:rPr>
      </w:pPr>
      <w:r>
        <w:rPr>
          <w:rFonts w:eastAsia="Times New Roman" w:cs="Times New Roman"/>
          <w:bCs/>
          <w:iCs/>
          <w:color w:val="000000"/>
          <w:spacing w:val="4"/>
          <w:sz w:val="24"/>
          <w:szCs w:val="24"/>
          <w:lang w:val="uk-UA" w:eastAsia="ar-SA" w:bidi="ar-SA"/>
        </w:rPr>
      </w:r>
    </w:p>
    <w:p>
      <w:pPr>
        <w:pStyle w:val="ListParagraph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Application>LibreOffice/5.1.6.2$Linux_X86_64 LibreOffice_project/10m0$Build-2</Application>
  <Pages>2</Pages>
  <Words>419</Words>
  <Characters>2820</Characters>
  <CharactersWithSpaces>3627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2021-08-17T08:40:39Z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